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1CB" w:rsidRDefault="008551CB" w:rsidP="008551CB">
      <w:pPr>
        <w:pStyle w:val="NormalWeb"/>
        <w:spacing w:before="0" w:beforeAutospacing="0" w:after="0" w:afterAutospacing="0"/>
        <w:textAlignment w:val="baseline"/>
        <w:rPr>
          <w:rFonts w:ascii="Arial" w:eastAsia="+mn-ea" w:hAnsi="Arial" w:cs="+mn-cs"/>
          <w:color w:val="000000"/>
          <w:kern w:val="24"/>
        </w:rPr>
      </w:pPr>
    </w:p>
    <w:p w:rsidR="008551CB" w:rsidRDefault="008551CB" w:rsidP="008551CB">
      <w:pPr>
        <w:pStyle w:val="NormalWeb"/>
        <w:spacing w:before="0" w:beforeAutospacing="0" w:after="0" w:afterAutospacing="0"/>
        <w:textAlignment w:val="baseline"/>
        <w:rPr>
          <w:rFonts w:ascii="Arial" w:eastAsia="+mn-ea" w:hAnsi="Arial" w:cs="+mn-cs"/>
          <w:color w:val="000000"/>
          <w:kern w:val="24"/>
        </w:rPr>
      </w:pPr>
    </w:p>
    <w:p w:rsidR="00670D48" w:rsidRDefault="008551CB" w:rsidP="002A05DC">
      <w:pPr>
        <w:pStyle w:val="NormalWeb"/>
        <w:spacing w:before="0" w:beforeAutospacing="0" w:after="0" w:afterAutospacing="0"/>
        <w:jc w:val="center"/>
        <w:textAlignment w:val="baseline"/>
        <w:rPr>
          <w:rFonts w:ascii="Lucida Calligraphy" w:eastAsia="+mn-ea" w:hAnsi="Lucida Calligraphy" w:cs="+mn-cs"/>
          <w:b/>
          <w:color w:val="000000"/>
          <w:kern w:val="24"/>
          <w:sz w:val="32"/>
        </w:rPr>
      </w:pPr>
      <w:r w:rsidRPr="008551CB">
        <w:rPr>
          <w:rFonts w:ascii="Lucida Calligraphy" w:eastAsia="+mn-ea" w:hAnsi="Lucida Calligraphy" w:cs="+mn-cs"/>
          <w:b/>
          <w:color w:val="000000"/>
          <w:kern w:val="24"/>
          <w:sz w:val="32"/>
        </w:rPr>
        <w:t>First Call for Papers and Opening of Registration</w:t>
      </w:r>
    </w:p>
    <w:p w:rsidR="00670D48" w:rsidRDefault="00670D48" w:rsidP="008551CB">
      <w:pPr>
        <w:pStyle w:val="NormalWeb"/>
        <w:spacing w:before="0" w:beforeAutospacing="0" w:after="0" w:afterAutospacing="0"/>
        <w:jc w:val="center"/>
        <w:textAlignment w:val="baseline"/>
        <w:rPr>
          <w:rFonts w:ascii="Lucida Calligraphy" w:eastAsia="+mn-ea" w:hAnsi="Lucida Calligraphy" w:cs="+mn-cs"/>
          <w:b/>
          <w:color w:val="000000"/>
          <w:kern w:val="24"/>
          <w:sz w:val="32"/>
        </w:rPr>
      </w:pPr>
      <w:r>
        <w:rPr>
          <w:rFonts w:ascii="Lucida Calligraphy" w:eastAsia="+mn-ea" w:hAnsi="Lucida Calligraphy" w:cs="+mn-cs"/>
          <w:b/>
          <w:noProof/>
          <w:color w:val="000000"/>
          <w:kern w:val="24"/>
          <w:sz w:val="32"/>
        </w:rPr>
        <w:drawing>
          <wp:inline distT="0" distB="0" distL="0" distR="0">
            <wp:extent cx="2473430" cy="1494155"/>
            <wp:effectExtent l="0" t="0" r="3175" b="0"/>
            <wp:docPr id="1" name="Picture 1" descr="C:\Users\bav16736\AppData\Local\Microsoft\Windows\Temporary Internet Files\Content.Outlook\GF5XOW94\snake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v16736\AppData\Local\Microsoft\Windows\Temporary Internet Files\Content.Outlook\GF5XOW94\snakehea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58" cy="149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1CB" w:rsidRDefault="008551CB" w:rsidP="008551CB">
      <w:pPr>
        <w:pStyle w:val="NormalWeb"/>
        <w:spacing w:before="0" w:beforeAutospacing="0" w:after="0" w:afterAutospacing="0"/>
        <w:textAlignment w:val="baseline"/>
        <w:rPr>
          <w:rFonts w:ascii="Arial" w:eastAsia="+mn-ea" w:hAnsi="Arial" w:cs="+mn-cs"/>
          <w:color w:val="000000"/>
          <w:kern w:val="24"/>
        </w:rPr>
      </w:pPr>
    </w:p>
    <w:p w:rsidR="008551CB" w:rsidRDefault="008551CB" w:rsidP="008551CB">
      <w:pPr>
        <w:pStyle w:val="NormalWeb"/>
        <w:spacing w:before="0" w:beforeAutospacing="0" w:after="0" w:afterAutospacing="0"/>
        <w:jc w:val="center"/>
        <w:textAlignment w:val="baseline"/>
        <w:rPr>
          <w:rFonts w:ascii="Lucida Calligraphy" w:eastAsia="+mn-ea" w:hAnsi="Lucida Calligraphy" w:cs="+mn-cs"/>
          <w:b/>
          <w:color w:val="000000"/>
          <w:kern w:val="24"/>
          <w:sz w:val="28"/>
        </w:rPr>
      </w:pPr>
      <w:r w:rsidRPr="008551CB">
        <w:rPr>
          <w:rFonts w:ascii="Lucida Calligraphy" w:eastAsia="+mn-ea" w:hAnsi="Lucida Calligraphy" w:cs="+mn-cs"/>
          <w:b/>
          <w:color w:val="000000"/>
          <w:kern w:val="24"/>
          <w:sz w:val="28"/>
        </w:rPr>
        <w:t>First International Snakehead Symposium</w:t>
      </w:r>
    </w:p>
    <w:p w:rsidR="00670D48" w:rsidRPr="008551CB" w:rsidRDefault="00670D48" w:rsidP="008551CB">
      <w:pPr>
        <w:pStyle w:val="NormalWeb"/>
        <w:spacing w:before="0" w:beforeAutospacing="0" w:after="0" w:afterAutospacing="0"/>
        <w:jc w:val="center"/>
        <w:textAlignment w:val="baseline"/>
        <w:rPr>
          <w:rFonts w:ascii="Lucida Calligraphy" w:eastAsia="+mn-ea" w:hAnsi="Lucida Calligraphy" w:cs="+mn-cs"/>
          <w:b/>
          <w:color w:val="000000"/>
          <w:kern w:val="24"/>
          <w:sz w:val="28"/>
        </w:rPr>
      </w:pPr>
    </w:p>
    <w:p w:rsidR="000138EC" w:rsidRPr="000138EC" w:rsidRDefault="000138EC" w:rsidP="000138E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Book Antiqua" w:eastAsia="+mn-ea" w:hAnsi="Book Antiqua" w:cs="+mn-cs"/>
          <w:color w:val="000000"/>
          <w:kern w:val="24"/>
        </w:rPr>
      </w:pPr>
      <w:r>
        <w:rPr>
          <w:rFonts w:ascii="Book Antiqua" w:hAnsi="Book Antiqua"/>
        </w:rPr>
        <w:t>Talks are</w:t>
      </w:r>
      <w:r w:rsidRPr="000138EC">
        <w:rPr>
          <w:rFonts w:ascii="Book Antiqua" w:hAnsi="Book Antiqua"/>
        </w:rPr>
        <w:t xml:space="preserve"> encourage</w:t>
      </w:r>
      <w:r>
        <w:rPr>
          <w:rFonts w:ascii="Book Antiqua" w:hAnsi="Book Antiqua"/>
        </w:rPr>
        <w:t xml:space="preserve">d </w:t>
      </w:r>
      <w:r w:rsidRPr="000138EC">
        <w:rPr>
          <w:rFonts w:ascii="Book Antiqua" w:hAnsi="Book Antiqua"/>
        </w:rPr>
        <w:t>on as</w:t>
      </w:r>
      <w:r>
        <w:rPr>
          <w:rFonts w:ascii="Book Antiqua" w:hAnsi="Book Antiqua"/>
        </w:rPr>
        <w:t>pects of management and control particularly for Northern Snakehead as well as</w:t>
      </w:r>
      <w:r w:rsidRPr="000138EC">
        <w:rPr>
          <w:rFonts w:ascii="Book Antiqua" w:hAnsi="Book Antiqua"/>
        </w:rPr>
        <w:t xml:space="preserve"> status, distribution, and pathways for introduction or spread of snakehead species in the United States. </w:t>
      </w:r>
    </w:p>
    <w:p w:rsidR="000138EC" w:rsidRPr="000138EC" w:rsidRDefault="000138EC" w:rsidP="000138E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Book Antiqua" w:eastAsia="+mn-ea" w:hAnsi="Book Antiqua" w:cs="+mn-cs"/>
          <w:color w:val="000000"/>
          <w:kern w:val="24"/>
        </w:rPr>
      </w:pPr>
      <w:r w:rsidRPr="000138EC">
        <w:rPr>
          <w:rFonts w:ascii="Book Antiqua" w:hAnsi="Book Antiqua"/>
        </w:rPr>
        <w:t>Observed impacts of estab</w:t>
      </w:r>
      <w:r>
        <w:rPr>
          <w:rFonts w:ascii="Book Antiqua" w:hAnsi="Book Antiqua"/>
        </w:rPr>
        <w:t>lished populations are</w:t>
      </w:r>
      <w:r w:rsidRPr="000138EC">
        <w:rPr>
          <w:rFonts w:ascii="Book Antiqua" w:hAnsi="Book Antiqua"/>
        </w:rPr>
        <w:t xml:space="preserve"> of particular interest.</w:t>
      </w:r>
    </w:p>
    <w:p w:rsidR="000138EC" w:rsidRPr="000138EC" w:rsidRDefault="000138EC" w:rsidP="000138E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Book Antiqua" w:eastAsia="+mn-ea" w:hAnsi="Book Antiqua" w:cs="+mn-cs"/>
          <w:color w:val="000000"/>
          <w:kern w:val="24"/>
        </w:rPr>
      </w:pPr>
      <w:r w:rsidRPr="000138EC">
        <w:rPr>
          <w:rFonts w:ascii="Book Antiqua" w:eastAsia="+mn-ea" w:hAnsi="Book Antiqua" w:cs="+mn-cs"/>
          <w:color w:val="000000"/>
          <w:kern w:val="24"/>
        </w:rPr>
        <w:t xml:space="preserve">Any aspect of any species of snakehead biology and/or ecology will be considered.  </w:t>
      </w:r>
    </w:p>
    <w:p w:rsidR="008551CB" w:rsidRPr="000138EC" w:rsidRDefault="00CB7EDE" w:rsidP="000138E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Book Antiqua" w:eastAsia="+mn-ea" w:hAnsi="Book Antiqua" w:cs="+mn-cs"/>
          <w:color w:val="000000"/>
          <w:kern w:val="24"/>
        </w:rPr>
      </w:pPr>
      <w:r w:rsidRPr="000138EC">
        <w:rPr>
          <w:rFonts w:ascii="Book Antiqua" w:eastAsia="+mn-ea" w:hAnsi="Book Antiqua" w:cs="+mn-cs"/>
          <w:color w:val="000000"/>
          <w:kern w:val="24"/>
        </w:rPr>
        <w:t>Oral presentations should</w:t>
      </w:r>
      <w:r w:rsidR="00752B99">
        <w:rPr>
          <w:rFonts w:ascii="Book Antiqua" w:eastAsia="+mn-ea" w:hAnsi="Book Antiqua" w:cs="+mn-cs"/>
          <w:color w:val="000000"/>
          <w:kern w:val="24"/>
        </w:rPr>
        <w:t xml:space="preserve"> be </w:t>
      </w:r>
      <w:r w:rsidR="008551CB" w:rsidRPr="000138EC">
        <w:rPr>
          <w:rFonts w:ascii="Book Antiqua" w:eastAsia="+mn-ea" w:hAnsi="Book Antiqua" w:cs="+mn-cs"/>
          <w:color w:val="000000"/>
          <w:kern w:val="24"/>
        </w:rPr>
        <w:t xml:space="preserve">20 minutes </w:t>
      </w:r>
      <w:r w:rsidR="00752B99">
        <w:rPr>
          <w:rFonts w:ascii="Book Antiqua" w:eastAsia="+mn-ea" w:hAnsi="Book Antiqua" w:cs="+mn-cs"/>
          <w:color w:val="000000"/>
          <w:kern w:val="24"/>
        </w:rPr>
        <w:t xml:space="preserve">total </w:t>
      </w:r>
      <w:r w:rsidR="008551CB" w:rsidRPr="000138EC">
        <w:rPr>
          <w:rFonts w:ascii="Book Antiqua" w:eastAsia="+mn-ea" w:hAnsi="Book Antiqua" w:cs="+mn-cs"/>
          <w:color w:val="000000"/>
          <w:kern w:val="24"/>
        </w:rPr>
        <w:t>in</w:t>
      </w:r>
      <w:r w:rsidRPr="000138EC">
        <w:rPr>
          <w:rFonts w:ascii="Book Antiqua" w:eastAsia="+mn-ea" w:hAnsi="Book Antiqua" w:cs="+mn-cs"/>
          <w:color w:val="000000"/>
          <w:kern w:val="24"/>
        </w:rPr>
        <w:t xml:space="preserve">cluding 5 minutes for questions and will be grouped in </w:t>
      </w:r>
      <w:r w:rsidR="008551CB" w:rsidRPr="000138EC">
        <w:rPr>
          <w:rFonts w:ascii="Book Antiqua" w:eastAsia="+mn-ea" w:hAnsi="Book Antiqua" w:cs="+mn-cs"/>
          <w:color w:val="000000"/>
          <w:kern w:val="24"/>
        </w:rPr>
        <w:t xml:space="preserve">logical order within the conference. </w:t>
      </w:r>
    </w:p>
    <w:p w:rsidR="008551CB" w:rsidRPr="000138EC" w:rsidRDefault="008551CB" w:rsidP="000138E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Book Antiqua" w:hAnsi="Book Antiqua"/>
        </w:rPr>
      </w:pPr>
      <w:r w:rsidRPr="000138EC">
        <w:rPr>
          <w:rFonts w:ascii="Book Antiqua" w:eastAsia="+mn-ea" w:hAnsi="Book Antiqua" w:cs="+mn-cs"/>
          <w:color w:val="000000"/>
          <w:kern w:val="24"/>
        </w:rPr>
        <w:t>Posters</w:t>
      </w:r>
      <w:r w:rsidR="00A174AC" w:rsidRPr="000138EC">
        <w:rPr>
          <w:rFonts w:ascii="Book Antiqua" w:eastAsia="+mn-ea" w:hAnsi="Book Antiqua" w:cs="+mn-cs"/>
          <w:color w:val="000000"/>
          <w:kern w:val="24"/>
        </w:rPr>
        <w:t xml:space="preserve"> are welcome </w:t>
      </w:r>
      <w:r w:rsidR="00CB7EDE" w:rsidRPr="000138EC">
        <w:rPr>
          <w:rFonts w:ascii="Book Antiqua" w:eastAsia="+mn-ea" w:hAnsi="Book Antiqua" w:cs="+mn-cs"/>
          <w:color w:val="000000"/>
          <w:kern w:val="24"/>
        </w:rPr>
        <w:t>(</w:t>
      </w:r>
      <w:r w:rsidRPr="000138EC">
        <w:rPr>
          <w:rFonts w:ascii="Book Antiqua" w:eastAsia="+mn-ea" w:hAnsi="Book Antiqua" w:cs="+mn-cs"/>
          <w:color w:val="000000"/>
          <w:kern w:val="24"/>
        </w:rPr>
        <w:t>maximum size 3’ X 6’</w:t>
      </w:r>
      <w:r w:rsidR="00CB7EDE" w:rsidRPr="000138EC">
        <w:rPr>
          <w:rFonts w:ascii="Book Antiqua" w:eastAsia="+mn-ea" w:hAnsi="Book Antiqua" w:cs="+mn-cs"/>
          <w:color w:val="000000"/>
          <w:kern w:val="24"/>
        </w:rPr>
        <w:t>).</w:t>
      </w:r>
    </w:p>
    <w:p w:rsidR="008551CB" w:rsidRPr="000138EC" w:rsidRDefault="007C2DB2" w:rsidP="000138E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Book Antiqua" w:hAnsi="Book Antiqua"/>
        </w:rPr>
      </w:pPr>
      <w:r w:rsidRPr="000138EC">
        <w:rPr>
          <w:rFonts w:ascii="Book Antiqua" w:eastAsia="+mn-ea" w:hAnsi="Book Antiqua" w:cs="+mn-cs"/>
          <w:color w:val="000000"/>
          <w:kern w:val="24"/>
        </w:rPr>
        <w:t>A</w:t>
      </w:r>
      <w:r w:rsidR="00CB7EDE" w:rsidRPr="000138EC">
        <w:rPr>
          <w:rFonts w:ascii="Book Antiqua" w:eastAsia="+mn-ea" w:hAnsi="Book Antiqua" w:cs="+mn-cs"/>
          <w:color w:val="000000"/>
          <w:kern w:val="24"/>
        </w:rPr>
        <w:t xml:space="preserve">bstracts </w:t>
      </w:r>
      <w:r w:rsidRPr="000138EC">
        <w:rPr>
          <w:rFonts w:ascii="Book Antiqua" w:eastAsia="+mn-ea" w:hAnsi="Book Antiqua" w:cs="+mn-cs"/>
          <w:color w:val="000000"/>
          <w:kern w:val="24"/>
        </w:rPr>
        <w:t xml:space="preserve">should be sent </w:t>
      </w:r>
      <w:r w:rsidR="00CB7EDE" w:rsidRPr="000138EC">
        <w:rPr>
          <w:rFonts w:ascii="Book Antiqua" w:eastAsia="+mn-ea" w:hAnsi="Book Antiqua" w:cs="+mn-cs"/>
          <w:color w:val="000000"/>
          <w:kern w:val="24"/>
        </w:rPr>
        <w:t xml:space="preserve">to </w:t>
      </w:r>
      <w:hyperlink r:id="rId7" w:history="1">
        <w:r w:rsidR="00CB7EDE" w:rsidRPr="000138EC">
          <w:rPr>
            <w:rStyle w:val="Hyperlink"/>
            <w:rFonts w:ascii="Book Antiqua" w:eastAsia="+mn-ea" w:hAnsi="Book Antiqua" w:cs="+mn-cs"/>
            <w:kern w:val="24"/>
          </w:rPr>
          <w:t>john.odenkirk@dgif.virginia.gov</w:t>
        </w:r>
      </w:hyperlink>
      <w:r w:rsidR="00CB7EDE" w:rsidRPr="000138EC">
        <w:rPr>
          <w:rFonts w:ascii="Book Antiqua" w:eastAsia="+mn-ea" w:hAnsi="Book Antiqua" w:cs="+mn-cs"/>
          <w:color w:val="000000"/>
          <w:kern w:val="24"/>
        </w:rPr>
        <w:t xml:space="preserve"> by </w:t>
      </w:r>
      <w:r w:rsidR="00CB7EDE" w:rsidRPr="000138EC">
        <w:rPr>
          <w:rFonts w:ascii="Book Antiqua" w:eastAsia="+mn-ea" w:hAnsi="Book Antiqua" w:cs="+mn-cs"/>
          <w:b/>
          <w:color w:val="000000"/>
          <w:kern w:val="24"/>
        </w:rPr>
        <w:t>April, 10</w:t>
      </w:r>
      <w:r w:rsidR="00CB7EDE" w:rsidRPr="000138EC">
        <w:rPr>
          <w:rFonts w:ascii="Book Antiqua" w:eastAsia="+mn-ea" w:hAnsi="Book Antiqua" w:cs="+mn-cs"/>
          <w:color w:val="000000"/>
          <w:kern w:val="24"/>
        </w:rPr>
        <w:t xml:space="preserve"> 2018.</w:t>
      </w:r>
    </w:p>
    <w:p w:rsidR="000138EC" w:rsidRDefault="00A174AC" w:rsidP="000138E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Book Antiqua" w:hAnsi="Book Antiqua"/>
        </w:rPr>
      </w:pPr>
      <w:r w:rsidRPr="000138EC">
        <w:rPr>
          <w:rFonts w:ascii="Book Antiqua" w:eastAsia="+mn-ea" w:hAnsi="Book Antiqua" w:cs="+mn-cs"/>
          <w:color w:val="000000"/>
          <w:kern w:val="24"/>
        </w:rPr>
        <w:t xml:space="preserve">Abstracts should be </w:t>
      </w:r>
      <w:r w:rsidR="007C2DB2" w:rsidRPr="000138EC">
        <w:rPr>
          <w:rFonts w:ascii="Book Antiqua" w:eastAsia="+mn-ea" w:hAnsi="Book Antiqua" w:cs="+mn-cs"/>
          <w:color w:val="000000"/>
          <w:kern w:val="24"/>
        </w:rPr>
        <w:t xml:space="preserve">250 words or less and should include the author(s) contact information and affiliation, choice of oral or poster presentation, and desire to publish within the proceedings. </w:t>
      </w:r>
    </w:p>
    <w:p w:rsidR="00623D67" w:rsidRPr="000138EC" w:rsidRDefault="00623D67" w:rsidP="000138E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Book Antiqua" w:hAnsi="Book Antiqua"/>
        </w:rPr>
      </w:pPr>
      <w:r w:rsidRPr="000138EC">
        <w:rPr>
          <w:rFonts w:ascii="Book Antiqua" w:eastAsia="+mn-ea" w:hAnsi="Book Antiqua" w:cs="+mn-cs"/>
          <w:color w:val="000000"/>
          <w:kern w:val="24"/>
          <w:szCs w:val="20"/>
        </w:rPr>
        <w:t xml:space="preserve">Presenters must pay </w:t>
      </w:r>
      <w:r w:rsidR="008551CB" w:rsidRPr="000138EC">
        <w:rPr>
          <w:rFonts w:ascii="Book Antiqua" w:eastAsia="+mn-ea" w:hAnsi="Book Antiqua" w:cs="+mn-cs"/>
          <w:color w:val="000000"/>
          <w:kern w:val="24"/>
          <w:szCs w:val="20"/>
        </w:rPr>
        <w:t xml:space="preserve">normal registration fee.  </w:t>
      </w:r>
    </w:p>
    <w:p w:rsidR="000138EC" w:rsidRPr="000138EC" w:rsidRDefault="000138EC" w:rsidP="000138E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Book Antiqua" w:hAnsi="Book Antiqua"/>
        </w:rPr>
      </w:pPr>
      <w:r>
        <w:rPr>
          <w:rFonts w:ascii="Book Antiqua" w:eastAsia="+mn-ea" w:hAnsi="Book Antiqua" w:cs="+mn-cs"/>
          <w:color w:val="000000"/>
          <w:kern w:val="24"/>
          <w:szCs w:val="20"/>
        </w:rPr>
        <w:t xml:space="preserve">Travel stipends may be available for presenters and will be evaluated based on traveler’s need, presentation content and funding availability.  </w:t>
      </w:r>
    </w:p>
    <w:p w:rsidR="000138EC" w:rsidRPr="000138EC" w:rsidRDefault="000138EC" w:rsidP="000138E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Book Antiqua" w:hAnsi="Book Antiqua"/>
        </w:rPr>
      </w:pPr>
      <w:r>
        <w:rPr>
          <w:rFonts w:ascii="Book Antiqua" w:eastAsia="+mn-ea" w:hAnsi="Book Antiqua" w:cs="+mn-cs"/>
          <w:color w:val="000000"/>
          <w:kern w:val="24"/>
          <w:szCs w:val="20"/>
        </w:rPr>
        <w:t xml:space="preserve">Publication of manuscripts following the symposium will be optional although encouraged.  </w:t>
      </w:r>
    </w:p>
    <w:p w:rsidR="000138EC" w:rsidRPr="004235EF" w:rsidRDefault="000138EC" w:rsidP="000138E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Book Antiqua" w:hAnsi="Book Antiqua"/>
        </w:rPr>
      </w:pPr>
      <w:r>
        <w:rPr>
          <w:rFonts w:ascii="Book Antiqua" w:eastAsia="+mn-ea" w:hAnsi="Book Antiqua" w:cs="+mn-cs"/>
          <w:color w:val="000000"/>
          <w:kern w:val="24"/>
          <w:szCs w:val="20"/>
        </w:rPr>
        <w:t xml:space="preserve">Papers will be published as compilation (proceedings) in an AFS book and will undergo peer review.  </w:t>
      </w:r>
    </w:p>
    <w:p w:rsidR="004235EF" w:rsidRPr="000138EC" w:rsidRDefault="004235EF" w:rsidP="00427FD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Book Antiqua" w:hAnsi="Book Antiqua"/>
        </w:rPr>
      </w:pPr>
      <w:r>
        <w:rPr>
          <w:rFonts w:ascii="Book Antiqua" w:eastAsia="+mn-ea" w:hAnsi="Book Antiqua" w:cs="+mn-cs"/>
          <w:color w:val="000000"/>
          <w:kern w:val="24"/>
          <w:szCs w:val="20"/>
        </w:rPr>
        <w:t xml:space="preserve">To save money and help with planning, please register early by clicking this link: </w:t>
      </w:r>
      <w:hyperlink r:id="rId8" w:history="1">
        <w:r w:rsidR="00427FD4" w:rsidRPr="00E13012">
          <w:rPr>
            <w:rStyle w:val="Hyperlink"/>
            <w:rFonts w:ascii="Book Antiqua" w:eastAsia="+mn-ea" w:hAnsi="Book Antiqua" w:cs="+mn-cs"/>
            <w:kern w:val="24"/>
            <w:szCs w:val="20"/>
          </w:rPr>
          <w:t>https://units.fisheries.org/va/the-first-international-snakehead-symposium/registration/</w:t>
        </w:r>
      </w:hyperlink>
      <w:r w:rsidR="00427FD4">
        <w:rPr>
          <w:rFonts w:ascii="Book Antiqua" w:eastAsia="+mn-ea" w:hAnsi="Book Antiqua" w:cs="+mn-cs"/>
          <w:color w:val="000000"/>
          <w:kern w:val="24"/>
          <w:szCs w:val="20"/>
        </w:rPr>
        <w:t xml:space="preserve"> </w:t>
      </w:r>
      <w:r w:rsidR="00AF4E2B">
        <w:rPr>
          <w:rFonts w:ascii="Book Antiqua" w:eastAsia="+mn-ea" w:hAnsi="Book Antiqua" w:cs="+mn-cs"/>
          <w:color w:val="000000"/>
          <w:kern w:val="24"/>
          <w:szCs w:val="20"/>
        </w:rPr>
        <w:t xml:space="preserve">  If using pay-by-check option, make checks payable to VA Chapter AFS and mail to John Odenkirk, VDGIF, 1320 Belman Road Fredericksburg VA  22401</w:t>
      </w:r>
    </w:p>
    <w:p w:rsidR="0027424F" w:rsidRPr="004235EF" w:rsidRDefault="0027424F" w:rsidP="004235EF">
      <w:pPr>
        <w:pStyle w:val="NormalWeb"/>
        <w:spacing w:before="0" w:beforeAutospacing="0" w:after="0" w:afterAutospacing="0"/>
        <w:ind w:left="360"/>
        <w:textAlignment w:val="baseline"/>
        <w:rPr>
          <w:rFonts w:ascii="Book Antiqua" w:hAnsi="Book Antiqua"/>
        </w:rPr>
      </w:pPr>
    </w:p>
    <w:p w:rsidR="0027424F" w:rsidRDefault="0027424F" w:rsidP="0027424F">
      <w:pPr>
        <w:pStyle w:val="NormalWeb"/>
        <w:spacing w:before="120" w:beforeAutospacing="0" w:after="0" w:afterAutospacing="0"/>
        <w:textAlignment w:val="baseline"/>
        <w:rPr>
          <w:rFonts w:ascii="Book Antiqua" w:eastAsia="+mn-ea" w:hAnsi="Book Antiqua" w:cs="+mn-cs"/>
          <w:color w:val="000000"/>
          <w:kern w:val="24"/>
          <w:szCs w:val="20"/>
        </w:rPr>
      </w:pPr>
      <w:bookmarkStart w:id="0" w:name="_GoBack"/>
      <w:bookmarkEnd w:id="0"/>
    </w:p>
    <w:p w:rsidR="00623D67" w:rsidRPr="00623D67" w:rsidRDefault="00623D67" w:rsidP="004235EF">
      <w:pPr>
        <w:pStyle w:val="NormalWeb"/>
        <w:spacing w:before="120" w:beforeAutospacing="0" w:after="0" w:afterAutospacing="0"/>
        <w:textAlignment w:val="baseline"/>
        <w:rPr>
          <w:rFonts w:ascii="Book Antiqua" w:hAnsi="Book Antiqua"/>
        </w:rPr>
      </w:pPr>
    </w:p>
    <w:p w:rsidR="004000BD" w:rsidRDefault="004000BD"/>
    <w:sectPr w:rsidR="00400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cs">
    <w:altName w:val="Times New Roman"/>
    <w:panose1 w:val="00000000000000000000"/>
    <w:charset w:val="00"/>
    <w:family w:val="roman"/>
    <w:notTrueType/>
    <w:pitch w:val="default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64C49"/>
    <w:multiLevelType w:val="hybridMultilevel"/>
    <w:tmpl w:val="C964A2EE"/>
    <w:lvl w:ilvl="0" w:tplc="44724D96">
      <w:numFmt w:val="bullet"/>
      <w:lvlText w:val="-"/>
      <w:lvlJc w:val="left"/>
      <w:pPr>
        <w:ind w:left="720" w:hanging="360"/>
      </w:pPr>
      <w:rPr>
        <w:rFonts w:ascii="Arial" w:eastAsia="+mn-e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CB"/>
    <w:rsid w:val="000138EC"/>
    <w:rsid w:val="0027424F"/>
    <w:rsid w:val="002A05DC"/>
    <w:rsid w:val="004000BD"/>
    <w:rsid w:val="004235EF"/>
    <w:rsid w:val="00427FD4"/>
    <w:rsid w:val="0044157C"/>
    <w:rsid w:val="004E525F"/>
    <w:rsid w:val="00623D67"/>
    <w:rsid w:val="00670D48"/>
    <w:rsid w:val="00752B99"/>
    <w:rsid w:val="007C2DB2"/>
    <w:rsid w:val="008551CB"/>
    <w:rsid w:val="00A174AC"/>
    <w:rsid w:val="00AF4E2B"/>
    <w:rsid w:val="00CB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51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51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8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ts.fisheries.org/va/the-first-international-snakehead-symposium/registratio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ohn.odenkirk@dgif.virgini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Odenkirk, John (DGIF)</dc:creator>
  <cp:lastModifiedBy>Odenkirk, John (DGIF)</cp:lastModifiedBy>
  <cp:revision>2</cp:revision>
  <dcterms:created xsi:type="dcterms:W3CDTF">2018-01-23T02:27:00Z</dcterms:created>
  <dcterms:modified xsi:type="dcterms:W3CDTF">2018-01-23T02:27:00Z</dcterms:modified>
</cp:coreProperties>
</file>